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E09" w:rsidRDefault="00021E09">
      <w:pPr>
        <w:rPr>
          <w:b/>
          <w:sz w:val="28"/>
          <w:szCs w:val="28"/>
        </w:rPr>
      </w:pPr>
    </w:p>
    <w:p w:rsidR="00E37B1A" w:rsidRDefault="00E37B1A">
      <w:pPr>
        <w:rPr>
          <w:b/>
          <w:sz w:val="28"/>
          <w:szCs w:val="28"/>
        </w:rPr>
      </w:pPr>
      <w:bookmarkStart w:id="0" w:name="_GoBack"/>
    </w:p>
    <w:p w:rsidR="00CE2FE1" w:rsidRDefault="00CE2FE1">
      <w:pPr>
        <w:rPr>
          <w:b/>
          <w:color w:val="70AD47" w:themeColor="accent6"/>
          <w:sz w:val="28"/>
          <w:szCs w:val="28"/>
        </w:rPr>
      </w:pPr>
      <w:r>
        <w:rPr>
          <w:b/>
          <w:color w:val="70AD47" w:themeColor="accent6"/>
          <w:sz w:val="28"/>
          <w:szCs w:val="28"/>
        </w:rPr>
        <w:t>Preparing for an inspection checklist</w:t>
      </w:r>
    </w:p>
    <w:bookmarkEnd w:id="0"/>
    <w:p w:rsidR="00CE2FE1" w:rsidRDefault="00CE2FE1">
      <w:pPr>
        <w:rPr>
          <w:b/>
          <w:color w:val="70AD47" w:themeColor="accent6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59"/>
        <w:gridCol w:w="1048"/>
        <w:gridCol w:w="1049"/>
      </w:tblGrid>
      <w:tr w:rsidR="00CE2FE1" w:rsidTr="00CE2FE1">
        <w:tc>
          <w:tcPr>
            <w:tcW w:w="8359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  <w:r w:rsidRPr="00CE2FE1">
              <w:rPr>
                <w:b/>
                <w:sz w:val="28"/>
                <w:szCs w:val="28"/>
              </w:rPr>
              <w:t>To Do’s</w:t>
            </w:r>
          </w:p>
        </w:tc>
        <w:tc>
          <w:tcPr>
            <w:tcW w:w="2097" w:type="dxa"/>
            <w:gridSpan w:val="2"/>
          </w:tcPr>
          <w:p w:rsidR="00CE2FE1" w:rsidRPr="00CE2FE1" w:rsidRDefault="00CE2FE1" w:rsidP="00CE2FE1">
            <w:pPr>
              <w:jc w:val="center"/>
              <w:rPr>
                <w:b/>
                <w:sz w:val="28"/>
                <w:szCs w:val="28"/>
              </w:rPr>
            </w:pPr>
            <w:r w:rsidRPr="00CE2FE1">
              <w:rPr>
                <w:b/>
                <w:sz w:val="28"/>
                <w:szCs w:val="28"/>
              </w:rPr>
              <w:t>Completed</w:t>
            </w:r>
          </w:p>
        </w:tc>
      </w:tr>
      <w:tr w:rsidR="00CE2FE1" w:rsidTr="00C87BF5">
        <w:tc>
          <w:tcPr>
            <w:tcW w:w="8359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  <w:tc>
          <w:tcPr>
            <w:tcW w:w="1048" w:type="dxa"/>
          </w:tcPr>
          <w:p w:rsidR="00CE2FE1" w:rsidRPr="00CE2FE1" w:rsidRDefault="00CE2FE1" w:rsidP="00CE2FE1">
            <w:pPr>
              <w:jc w:val="center"/>
              <w:rPr>
                <w:b/>
                <w:sz w:val="28"/>
                <w:szCs w:val="28"/>
              </w:rPr>
            </w:pPr>
            <w:r w:rsidRPr="00CE2FE1">
              <w:rPr>
                <w:b/>
                <w:sz w:val="28"/>
                <w:szCs w:val="28"/>
              </w:rPr>
              <w:t>Yes</w:t>
            </w:r>
          </w:p>
        </w:tc>
        <w:tc>
          <w:tcPr>
            <w:tcW w:w="1049" w:type="dxa"/>
          </w:tcPr>
          <w:p w:rsidR="00CE2FE1" w:rsidRPr="00CE2FE1" w:rsidRDefault="00CE2FE1" w:rsidP="00CE2FE1">
            <w:pPr>
              <w:jc w:val="center"/>
              <w:rPr>
                <w:b/>
                <w:sz w:val="28"/>
                <w:szCs w:val="28"/>
              </w:rPr>
            </w:pPr>
            <w:r w:rsidRPr="00CE2FE1">
              <w:rPr>
                <w:b/>
                <w:sz w:val="28"/>
                <w:szCs w:val="28"/>
              </w:rPr>
              <w:t>No</w:t>
            </w:r>
          </w:p>
        </w:tc>
      </w:tr>
      <w:tr w:rsidR="00CE2FE1" w:rsidTr="00C87BF5">
        <w:tc>
          <w:tcPr>
            <w:tcW w:w="8359" w:type="dxa"/>
          </w:tcPr>
          <w:p w:rsidR="00CE2FE1" w:rsidRPr="00CE2FE1" w:rsidRDefault="00CE2FE1">
            <w:pPr>
              <w:rPr>
                <w:sz w:val="28"/>
                <w:szCs w:val="28"/>
              </w:rPr>
            </w:pPr>
            <w:r w:rsidRPr="00CE2FE1">
              <w:rPr>
                <w:sz w:val="28"/>
                <w:szCs w:val="28"/>
              </w:rPr>
              <w:t>Register for inspe</w:t>
            </w:r>
            <w:r>
              <w:rPr>
                <w:sz w:val="28"/>
                <w:szCs w:val="28"/>
              </w:rPr>
              <w:t>cti</w:t>
            </w:r>
            <w:r w:rsidRPr="00CE2FE1">
              <w:rPr>
                <w:sz w:val="28"/>
                <w:szCs w:val="28"/>
              </w:rPr>
              <w:t>on (if required)</w:t>
            </w:r>
          </w:p>
        </w:tc>
        <w:tc>
          <w:tcPr>
            <w:tcW w:w="1048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  <w:tc>
          <w:tcPr>
            <w:tcW w:w="1049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</w:tr>
      <w:tr w:rsidR="00CE2FE1" w:rsidTr="00C87BF5">
        <w:tc>
          <w:tcPr>
            <w:tcW w:w="8359" w:type="dxa"/>
          </w:tcPr>
          <w:p w:rsidR="00CE2FE1" w:rsidRPr="00CE2FE1" w:rsidRDefault="00CE2FE1">
            <w:pPr>
              <w:rPr>
                <w:sz w:val="28"/>
                <w:szCs w:val="28"/>
              </w:rPr>
            </w:pPr>
            <w:r w:rsidRPr="00CE2FE1">
              <w:rPr>
                <w:sz w:val="28"/>
                <w:szCs w:val="28"/>
              </w:rPr>
              <w:t xml:space="preserve">Plan how to get there </w:t>
            </w:r>
          </w:p>
        </w:tc>
        <w:tc>
          <w:tcPr>
            <w:tcW w:w="1048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  <w:tc>
          <w:tcPr>
            <w:tcW w:w="1049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</w:tr>
      <w:tr w:rsidR="00CE2FE1" w:rsidTr="00C87BF5">
        <w:tc>
          <w:tcPr>
            <w:tcW w:w="8359" w:type="dxa"/>
          </w:tcPr>
          <w:p w:rsidR="00CE2FE1" w:rsidRPr="00CE2FE1" w:rsidRDefault="00CE2FE1">
            <w:pPr>
              <w:rPr>
                <w:sz w:val="28"/>
                <w:szCs w:val="28"/>
              </w:rPr>
            </w:pPr>
            <w:r w:rsidRPr="00CE2FE1">
              <w:rPr>
                <w:sz w:val="28"/>
                <w:szCs w:val="28"/>
              </w:rPr>
              <w:t>Copies of references- Letters or list of current referees contact numbers</w:t>
            </w:r>
          </w:p>
        </w:tc>
        <w:tc>
          <w:tcPr>
            <w:tcW w:w="1048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  <w:tc>
          <w:tcPr>
            <w:tcW w:w="1049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</w:tr>
      <w:tr w:rsidR="00CE2FE1" w:rsidTr="00C87BF5">
        <w:tc>
          <w:tcPr>
            <w:tcW w:w="8359" w:type="dxa"/>
          </w:tcPr>
          <w:p w:rsidR="00CE2FE1" w:rsidRPr="00CE2FE1" w:rsidRDefault="00CE2FE1">
            <w:pPr>
              <w:rPr>
                <w:sz w:val="28"/>
                <w:szCs w:val="28"/>
              </w:rPr>
            </w:pPr>
            <w:r w:rsidRPr="00CE2FE1">
              <w:rPr>
                <w:sz w:val="28"/>
                <w:szCs w:val="28"/>
              </w:rPr>
              <w:t>Informed referees they may be contacted</w:t>
            </w:r>
          </w:p>
        </w:tc>
        <w:tc>
          <w:tcPr>
            <w:tcW w:w="1048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  <w:tc>
          <w:tcPr>
            <w:tcW w:w="1049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</w:tr>
      <w:tr w:rsidR="00CE2FE1" w:rsidTr="00C87BF5">
        <w:tc>
          <w:tcPr>
            <w:tcW w:w="8359" w:type="dxa"/>
          </w:tcPr>
          <w:p w:rsidR="00CE2FE1" w:rsidRPr="00CE2FE1" w:rsidRDefault="00CE2FE1">
            <w:pPr>
              <w:rPr>
                <w:sz w:val="28"/>
                <w:szCs w:val="28"/>
              </w:rPr>
            </w:pPr>
            <w:r w:rsidRPr="00CE2FE1">
              <w:rPr>
                <w:sz w:val="28"/>
                <w:szCs w:val="28"/>
              </w:rPr>
              <w:t>Copy of income statement(s)</w:t>
            </w:r>
          </w:p>
        </w:tc>
        <w:tc>
          <w:tcPr>
            <w:tcW w:w="1048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  <w:tc>
          <w:tcPr>
            <w:tcW w:w="1049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</w:tr>
      <w:tr w:rsidR="00CE2FE1" w:rsidTr="00C87BF5">
        <w:tc>
          <w:tcPr>
            <w:tcW w:w="8359" w:type="dxa"/>
          </w:tcPr>
          <w:p w:rsidR="00CE2FE1" w:rsidRPr="00CE2FE1" w:rsidRDefault="00CE2FE1">
            <w:pPr>
              <w:rPr>
                <w:sz w:val="28"/>
                <w:szCs w:val="28"/>
              </w:rPr>
            </w:pPr>
            <w:r w:rsidRPr="00CE2FE1">
              <w:rPr>
                <w:sz w:val="28"/>
                <w:szCs w:val="28"/>
              </w:rPr>
              <w:t>Copy of Personal Identification (ID)</w:t>
            </w:r>
          </w:p>
        </w:tc>
        <w:tc>
          <w:tcPr>
            <w:tcW w:w="1048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  <w:tc>
          <w:tcPr>
            <w:tcW w:w="1049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</w:tr>
      <w:tr w:rsidR="00CE2FE1" w:rsidTr="00C87BF5">
        <w:tc>
          <w:tcPr>
            <w:tcW w:w="8359" w:type="dxa"/>
          </w:tcPr>
          <w:p w:rsidR="00CE2FE1" w:rsidRPr="00CE2FE1" w:rsidRDefault="00CE2FE1">
            <w:pPr>
              <w:rPr>
                <w:sz w:val="28"/>
                <w:szCs w:val="28"/>
              </w:rPr>
            </w:pPr>
            <w:r w:rsidRPr="00CE2FE1">
              <w:rPr>
                <w:sz w:val="28"/>
                <w:szCs w:val="28"/>
              </w:rPr>
              <w:t>Write a list of questions to ask</w:t>
            </w:r>
          </w:p>
        </w:tc>
        <w:tc>
          <w:tcPr>
            <w:tcW w:w="1048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  <w:tc>
          <w:tcPr>
            <w:tcW w:w="1049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</w:tr>
      <w:tr w:rsidR="00CE2FE1" w:rsidTr="00C87BF5">
        <w:tc>
          <w:tcPr>
            <w:tcW w:w="8359" w:type="dxa"/>
          </w:tcPr>
          <w:p w:rsidR="00CE2FE1" w:rsidRPr="00CE2FE1" w:rsidRDefault="00CE2FE1">
            <w:pPr>
              <w:rPr>
                <w:sz w:val="28"/>
                <w:szCs w:val="28"/>
              </w:rPr>
            </w:pPr>
            <w:r w:rsidRPr="00CE2FE1">
              <w:rPr>
                <w:sz w:val="28"/>
                <w:szCs w:val="28"/>
              </w:rPr>
              <w:t>Pen to complete application</w:t>
            </w:r>
          </w:p>
        </w:tc>
        <w:tc>
          <w:tcPr>
            <w:tcW w:w="1048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  <w:tc>
          <w:tcPr>
            <w:tcW w:w="1049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</w:tr>
      <w:tr w:rsidR="00CE2FE1" w:rsidTr="00C87BF5">
        <w:tc>
          <w:tcPr>
            <w:tcW w:w="8359" w:type="dxa"/>
          </w:tcPr>
          <w:p w:rsidR="00CE2FE1" w:rsidRPr="00CE2FE1" w:rsidRDefault="00CE2FE1">
            <w:pPr>
              <w:rPr>
                <w:sz w:val="28"/>
                <w:szCs w:val="28"/>
              </w:rPr>
            </w:pPr>
            <w:r w:rsidRPr="00CE2FE1">
              <w:rPr>
                <w:sz w:val="28"/>
                <w:szCs w:val="28"/>
              </w:rPr>
              <w:t>Other:</w:t>
            </w:r>
          </w:p>
        </w:tc>
        <w:tc>
          <w:tcPr>
            <w:tcW w:w="1048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  <w:tc>
          <w:tcPr>
            <w:tcW w:w="1049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</w:tr>
      <w:tr w:rsidR="00CE2FE1" w:rsidTr="00C87BF5">
        <w:tc>
          <w:tcPr>
            <w:tcW w:w="8359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  <w:tc>
          <w:tcPr>
            <w:tcW w:w="1048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  <w:tc>
          <w:tcPr>
            <w:tcW w:w="1049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</w:tr>
      <w:tr w:rsidR="00CE2FE1" w:rsidTr="00C87BF5">
        <w:tc>
          <w:tcPr>
            <w:tcW w:w="8359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  <w:tc>
          <w:tcPr>
            <w:tcW w:w="1048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  <w:tc>
          <w:tcPr>
            <w:tcW w:w="1049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</w:tr>
      <w:tr w:rsidR="00CE2FE1" w:rsidTr="00C87BF5">
        <w:tc>
          <w:tcPr>
            <w:tcW w:w="8359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  <w:tc>
          <w:tcPr>
            <w:tcW w:w="1048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  <w:tc>
          <w:tcPr>
            <w:tcW w:w="1049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</w:tr>
      <w:tr w:rsidR="00CE2FE1" w:rsidTr="00C87BF5">
        <w:tc>
          <w:tcPr>
            <w:tcW w:w="8359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  <w:tc>
          <w:tcPr>
            <w:tcW w:w="1048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  <w:tc>
          <w:tcPr>
            <w:tcW w:w="1049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</w:tr>
      <w:tr w:rsidR="00CE2FE1" w:rsidTr="00C87BF5">
        <w:tc>
          <w:tcPr>
            <w:tcW w:w="8359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  <w:tc>
          <w:tcPr>
            <w:tcW w:w="1048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  <w:tc>
          <w:tcPr>
            <w:tcW w:w="1049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</w:tr>
      <w:tr w:rsidR="00CE2FE1" w:rsidTr="00C87BF5">
        <w:tc>
          <w:tcPr>
            <w:tcW w:w="8359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  <w:tc>
          <w:tcPr>
            <w:tcW w:w="1048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  <w:tc>
          <w:tcPr>
            <w:tcW w:w="1049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</w:tr>
      <w:tr w:rsidR="00CE2FE1" w:rsidTr="00C87BF5">
        <w:tc>
          <w:tcPr>
            <w:tcW w:w="8359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  <w:tc>
          <w:tcPr>
            <w:tcW w:w="1048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  <w:tc>
          <w:tcPr>
            <w:tcW w:w="1049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</w:tr>
      <w:tr w:rsidR="00CE2FE1" w:rsidTr="00C87BF5">
        <w:tc>
          <w:tcPr>
            <w:tcW w:w="8359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  <w:tc>
          <w:tcPr>
            <w:tcW w:w="1048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  <w:tc>
          <w:tcPr>
            <w:tcW w:w="1049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</w:tr>
      <w:tr w:rsidR="00CE2FE1" w:rsidTr="00C87BF5">
        <w:tc>
          <w:tcPr>
            <w:tcW w:w="8359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  <w:tc>
          <w:tcPr>
            <w:tcW w:w="1048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  <w:tc>
          <w:tcPr>
            <w:tcW w:w="1049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</w:tr>
      <w:tr w:rsidR="00CE2FE1" w:rsidTr="00C87BF5">
        <w:tc>
          <w:tcPr>
            <w:tcW w:w="8359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  <w:tc>
          <w:tcPr>
            <w:tcW w:w="1048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  <w:tc>
          <w:tcPr>
            <w:tcW w:w="1049" w:type="dxa"/>
          </w:tcPr>
          <w:p w:rsidR="00CE2FE1" w:rsidRDefault="00CE2FE1">
            <w:pPr>
              <w:rPr>
                <w:b/>
                <w:color w:val="70AD47" w:themeColor="accent6"/>
                <w:sz w:val="28"/>
                <w:szCs w:val="28"/>
              </w:rPr>
            </w:pPr>
          </w:p>
        </w:tc>
      </w:tr>
    </w:tbl>
    <w:p w:rsidR="00CE2FE1" w:rsidRPr="00CE2FE1" w:rsidRDefault="00CE2FE1">
      <w:pPr>
        <w:rPr>
          <w:b/>
          <w:color w:val="70AD47" w:themeColor="accent6"/>
          <w:sz w:val="28"/>
          <w:szCs w:val="28"/>
        </w:rPr>
      </w:pPr>
    </w:p>
    <w:p w:rsidR="00CE2FE1" w:rsidRDefault="00CE2FE1" w:rsidP="00CE2FE1">
      <w:pPr>
        <w:rPr>
          <w:sz w:val="24"/>
          <w:szCs w:val="24"/>
        </w:rPr>
      </w:pPr>
    </w:p>
    <w:p w:rsidR="00A42ECF" w:rsidRDefault="00A42ECF" w:rsidP="00A42ECF"/>
    <w:p w:rsidR="00A42ECF" w:rsidRDefault="00A42ECF"/>
    <w:sectPr w:rsidR="00A42ECF" w:rsidSect="00E37B1A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B7F" w:rsidRDefault="00104B7F" w:rsidP="00104B7F">
      <w:pPr>
        <w:spacing w:after="0" w:line="240" w:lineRule="auto"/>
      </w:pPr>
      <w:r>
        <w:separator/>
      </w:r>
    </w:p>
  </w:endnote>
  <w:endnote w:type="continuationSeparator" w:id="0">
    <w:p w:rsidR="00104B7F" w:rsidRDefault="00104B7F" w:rsidP="00104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4B7F" w:rsidRDefault="00104B7F" w:rsidP="00104B7F">
    <w:pPr>
      <w:pStyle w:val="Footer"/>
      <w:pBdr>
        <w:top w:val="single" w:sz="4" w:space="1" w:color="auto"/>
      </w:pBdr>
    </w:pPr>
    <w:r>
      <w:t>Tenancy skills worksheets              www.housing Justice.org.au/</w:t>
    </w:r>
    <w:proofErr w:type="spellStart"/>
    <w:r>
      <w:t>tenancyskills</w:t>
    </w:r>
    <w:proofErr w:type="spellEnd"/>
    <w:r>
      <w:tab/>
    </w:r>
    <w:r w:rsidRPr="00104B7F">
      <w:t xml:space="preserve">Page </w:t>
    </w:r>
    <w:r w:rsidRPr="00104B7F">
      <w:rPr>
        <w:bCs/>
      </w:rPr>
      <w:fldChar w:fldCharType="begin"/>
    </w:r>
    <w:r w:rsidRPr="00104B7F">
      <w:rPr>
        <w:bCs/>
      </w:rPr>
      <w:instrText xml:space="preserve"> PAGE  \* Arabic  \* MERGEFORMAT </w:instrText>
    </w:r>
    <w:r w:rsidRPr="00104B7F">
      <w:rPr>
        <w:bCs/>
      </w:rPr>
      <w:fldChar w:fldCharType="separate"/>
    </w:r>
    <w:r w:rsidR="00CE2FE1">
      <w:rPr>
        <w:bCs/>
        <w:noProof/>
      </w:rPr>
      <w:t>1</w:t>
    </w:r>
    <w:r w:rsidRPr="00104B7F">
      <w:rPr>
        <w:bCs/>
      </w:rPr>
      <w:fldChar w:fldCharType="end"/>
    </w:r>
    <w:r w:rsidRPr="00104B7F">
      <w:t xml:space="preserve"> of </w:t>
    </w:r>
    <w:r w:rsidRPr="00104B7F">
      <w:rPr>
        <w:bCs/>
      </w:rPr>
      <w:fldChar w:fldCharType="begin"/>
    </w:r>
    <w:r w:rsidRPr="00104B7F">
      <w:rPr>
        <w:bCs/>
      </w:rPr>
      <w:instrText xml:space="preserve"> NUMPAGES  \* Arabic  \* MERGEFORMAT </w:instrText>
    </w:r>
    <w:r w:rsidRPr="00104B7F">
      <w:rPr>
        <w:bCs/>
      </w:rPr>
      <w:fldChar w:fldCharType="separate"/>
    </w:r>
    <w:r w:rsidR="00CE2FE1">
      <w:rPr>
        <w:bCs/>
        <w:noProof/>
      </w:rPr>
      <w:t>1</w:t>
    </w:r>
    <w:r w:rsidRPr="00104B7F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B7F" w:rsidRDefault="00104B7F" w:rsidP="00104B7F">
      <w:pPr>
        <w:spacing w:after="0" w:line="240" w:lineRule="auto"/>
      </w:pPr>
      <w:r>
        <w:separator/>
      </w:r>
    </w:p>
  </w:footnote>
  <w:footnote w:type="continuationSeparator" w:id="0">
    <w:p w:rsidR="00104B7F" w:rsidRDefault="00104B7F" w:rsidP="00104B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4B7F" w:rsidRDefault="00104B7F" w:rsidP="00104B7F">
    <w:pPr>
      <w:pStyle w:val="Header"/>
      <w:ind w:left="5040"/>
    </w:pPr>
    <w:r>
      <w:rPr>
        <w:noProof/>
        <w:lang w:eastAsia="en-AU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F9132F5" wp14:editId="205CA26B">
              <wp:simplePos x="0" y="0"/>
              <wp:positionH relativeFrom="column">
                <wp:posOffset>3409950</wp:posOffset>
              </wp:positionH>
              <wp:positionV relativeFrom="paragraph">
                <wp:posOffset>-287655</wp:posOffset>
              </wp:positionV>
              <wp:extent cx="3114675" cy="752475"/>
              <wp:effectExtent l="0" t="0" r="9525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14675" cy="752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04B7F" w:rsidRDefault="00104B7F">
                          <w:r w:rsidRPr="00104B7F">
                            <w:rPr>
                              <w:noProof/>
                              <w:lang w:eastAsia="en-AU"/>
                            </w:rPr>
                            <w:drawing>
                              <wp:inline distT="0" distB="0" distL="0" distR="0" wp14:anchorId="75CCBF98" wp14:editId="4ADF28C6">
                                <wp:extent cx="2077720" cy="452953"/>
                                <wp:effectExtent l="0" t="0" r="0" b="4445"/>
                                <wp:docPr id="3" name="Picture 3" descr="U:\7.Communications\4.HJ Communications\1.Logos\logo+tag line\housing justice logo (col +byline) 3-14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U:\7.Communications\4.HJ Communications\1.Logos\logo+tag line\housing justice logo (col +byline) 3-14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077720" cy="45295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104B7F">
                            <w:rPr>
                              <w:noProof/>
                              <w:lang w:eastAsia="en-AU"/>
                            </w:rPr>
                            <w:drawing>
                              <wp:inline distT="0" distB="0" distL="0" distR="0" wp14:anchorId="6E2C05D3" wp14:editId="29E85DF3">
                                <wp:extent cx="798325" cy="676275"/>
                                <wp:effectExtent l="0" t="0" r="1905" b="0"/>
                                <wp:docPr id="4" name="Picture 4" descr="C:\Users\mimd\AppData\Local\Microsoft\Windows\Temporary Internet Files\Content.Outlook\H5K21S8R\PIR_CMYK_LMMML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 descr="C:\Users\mimd\AppData\Local\Microsoft\Windows\Temporary Internet Files\Content.Outlook\H5K21S8R\PIR_CMYK_LMMML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04204" cy="68125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9132F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68.5pt;margin-top:-22.65pt;width:245.25pt;height:5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" stroked="f">
              <v:textbox>
                <w:txbxContent>
                  <w:p w:rsidR="00104B7F" w:rsidRDefault="00104B7F">
                    <w:r w:rsidRPr="00104B7F">
                      <w:rPr>
                        <w:noProof/>
                        <w:lang w:eastAsia="en-AU"/>
                      </w:rPr>
                      <w:drawing>
                        <wp:inline distT="0" distB="0" distL="0" distR="0" wp14:anchorId="75CCBF98" wp14:editId="4ADF28C6">
                          <wp:extent cx="2077720" cy="452953"/>
                          <wp:effectExtent l="0" t="0" r="0" b="4445"/>
                          <wp:docPr id="3" name="Picture 3" descr="U:\7.Communications\4.HJ Communications\1.Logos\logo+tag line\housing justice logo (col +byline) 3-14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U:\7.Communications\4.HJ Communications\1.Logos\logo+tag line\housing justice logo (col +byline) 3-14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077720" cy="45295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104B7F">
                      <w:rPr>
                        <w:noProof/>
                        <w:lang w:eastAsia="en-AU"/>
                      </w:rPr>
                      <w:drawing>
                        <wp:inline distT="0" distB="0" distL="0" distR="0" wp14:anchorId="6E2C05D3" wp14:editId="29E85DF3">
                          <wp:extent cx="798325" cy="676275"/>
                          <wp:effectExtent l="0" t="0" r="1905" b="0"/>
                          <wp:docPr id="4" name="Picture 4" descr="C:\Users\mimd\AppData\Local\Microsoft\Windows\Temporary Internet Files\Content.Outlook\H5K21S8R\PIR_CMYK_LMMML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C:\Users\mimd\AppData\Local\Microsoft\Windows\Temporary Internet Files\Content.Outlook\H5K21S8R\PIR_CMYK_LMMML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04204" cy="6812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t xml:space="preserve">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557870"/>
    <w:multiLevelType w:val="hybridMultilevel"/>
    <w:tmpl w:val="F4FA9E5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ECF"/>
    <w:rsid w:val="00021E09"/>
    <w:rsid w:val="00104B7F"/>
    <w:rsid w:val="004A6E04"/>
    <w:rsid w:val="00901C5F"/>
    <w:rsid w:val="00A42ECF"/>
    <w:rsid w:val="00BA0993"/>
    <w:rsid w:val="00CE2FE1"/>
    <w:rsid w:val="00E3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582B2048-5946-4304-9E0E-3AA24B379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2E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3">
    <w:name w:val="Table Grid3"/>
    <w:basedOn w:val="TableNormal"/>
    <w:next w:val="TableGrid"/>
    <w:uiPriority w:val="39"/>
    <w:rsid w:val="00A42E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42E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4B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4B7F"/>
  </w:style>
  <w:style w:type="paragraph" w:styleId="Footer">
    <w:name w:val="footer"/>
    <w:basedOn w:val="Normal"/>
    <w:link w:val="FooterChar"/>
    <w:uiPriority w:val="99"/>
    <w:unhideWhenUsed/>
    <w:rsid w:val="00104B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4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ARC Justice</Company>
  <LinksUpToDate>false</LinksUpToDate>
  <CharactersWithSpaces>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Mim Dineen</dc:creator>
  <cp:keywords/>
  <dc:description/>
  <cp:lastModifiedBy>Caddie Russell</cp:lastModifiedBy>
  <cp:revision>2</cp:revision>
  <dcterms:created xsi:type="dcterms:W3CDTF">2015-11-25T23:49:00Z</dcterms:created>
  <dcterms:modified xsi:type="dcterms:W3CDTF">2015-11-25T23:49:00Z</dcterms:modified>
</cp:coreProperties>
</file>